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FC92C" w14:textId="77777777" w:rsidR="006728E7" w:rsidRPr="006728E7" w:rsidRDefault="006728E7" w:rsidP="006728E7">
      <w:pPr>
        <w:rPr>
          <w:b/>
          <w:bCs/>
        </w:rPr>
      </w:pPr>
      <w:r w:rsidRPr="006728E7">
        <w:rPr>
          <w:b/>
          <w:bCs/>
        </w:rPr>
        <w:t>Утвержден новый Порядок аттестации педагогических работников</w:t>
      </w:r>
    </w:p>
    <w:p w14:paraId="0EF58417" w14:textId="77777777" w:rsidR="006728E7" w:rsidRPr="006728E7" w:rsidRDefault="006728E7" w:rsidP="006728E7">
      <w:r w:rsidRPr="006728E7">
        <w:t xml:space="preserve">С 1 сентября 2023 вступает в силу </w:t>
      </w:r>
      <w:hyperlink r:id="rId5" w:history="1">
        <w:r w:rsidRPr="006728E7">
          <w:rPr>
            <w:rStyle w:val="a3"/>
          </w:rPr>
          <w:t>приказ Министерства просвещения Российской Федерации от 24.03. 2023 г. № 196 «Об утверждении Порядка проведения аттестации педагогических работников организаций, осуществляющих образовательную деятельность»</w:t>
        </w:r>
      </w:hyperlink>
      <w:r w:rsidRPr="006728E7">
        <w:t>, которым утвержден новый Порядок аттестации педагогических работников.</w:t>
      </w:r>
    </w:p>
    <w:p w14:paraId="7BD9176E" w14:textId="77777777" w:rsidR="006728E7" w:rsidRPr="006728E7" w:rsidRDefault="006728E7" w:rsidP="006728E7">
      <w:r w:rsidRPr="006728E7">
        <w:t>Основные изменения в порядке прохождения аттестации на квалификационную категорию:</w:t>
      </w:r>
    </w:p>
    <w:p w14:paraId="5264D630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определено минимальное количество человек, которые входят в состав аттестационной комиссии;</w:t>
      </w:r>
    </w:p>
    <w:p w14:paraId="0179D9C4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уточнен перечень сведений, указываемых в заявлении;</w:t>
      </w:r>
    </w:p>
    <w:p w14:paraId="3AA3DE04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при наличии по одной из должностей первой или высшей квалификационной категории педагогический работник имеет право подать заявление на высшую квалификационную категорию;</w:t>
      </w:r>
    </w:p>
    <w:p w14:paraId="3B890091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период времени, через который педагогический работник, имеющий первую квалификационную категорию, может подавать заявление в целях установления высшей квалификационной категории, Порядком аттестации не установлен;</w:t>
      </w:r>
    </w:p>
    <w:p w14:paraId="11E79A10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определены основания для аттестации на первую и высшую квалификационную категорию педагогических работников, имеющих государственные награды, почетные звания, ведомственные знаки отличия и иные награды, полученные за достижения в педагогической деятельности, либо являющихся призерами конкурсов профессионального мастерства;</w:t>
      </w:r>
    </w:p>
    <w:p w14:paraId="7D0E140D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сведения об установленной квалификационной категории вносятся работодателем в трудовую книжку педагогического работника и (или) в сведения об их трудовой деятельности;</w:t>
      </w:r>
    </w:p>
    <w:p w14:paraId="2024386D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Порядком проведения аттестации педагогических работников организаций, осуществляющих образовательную деятельность, не устанавливаются сроки действия квалификационных категорий педагогических работников;</w:t>
      </w:r>
    </w:p>
    <w:p w14:paraId="28957142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введены новые квалификационные категории: «педагог-методист», «педагог-наставник»;</w:t>
      </w:r>
    </w:p>
    <w:p w14:paraId="0826CBA5" w14:textId="77777777" w:rsidR="006728E7" w:rsidRPr="006728E7" w:rsidRDefault="006728E7" w:rsidP="006728E7">
      <w:pPr>
        <w:numPr>
          <w:ilvl w:val="0"/>
          <w:numId w:val="1"/>
        </w:numPr>
      </w:pPr>
      <w:r w:rsidRPr="006728E7">
        <w:t>квалификационные категории («педагог-методист» и «педагог-наставник»), установленные педагогическим работникам, являются основанием для дифференциации оплаты труда при условии выполнения ими дополнительных обязанностей, связанных с методической работой или наставнической деятельностью.</w:t>
      </w:r>
    </w:p>
    <w:p w14:paraId="535F242D" w14:textId="47395B57" w:rsidR="006728E7" w:rsidRPr="006728E7" w:rsidRDefault="006728E7" w:rsidP="006728E7">
      <w:r w:rsidRPr="006728E7">
        <w:lastRenderedPageBreak/>
        <w:drawing>
          <wp:inline distT="0" distB="0" distL="0" distR="0" wp14:anchorId="31CB9855" wp14:editId="02E1E095">
            <wp:extent cx="6317273" cy="9124950"/>
            <wp:effectExtent l="0" t="0" r="7620" b="0"/>
            <wp:docPr id="1297354234" name="Рисунок 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401" cy="91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2F665" w14:textId="77777777" w:rsidR="00612794" w:rsidRDefault="00612794"/>
    <w:sectPr w:rsidR="00612794" w:rsidSect="006728E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401E6"/>
    <w:multiLevelType w:val="multilevel"/>
    <w:tmpl w:val="02586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8527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1A1"/>
    <w:rsid w:val="00612794"/>
    <w:rsid w:val="006231A1"/>
    <w:rsid w:val="006728E7"/>
    <w:rsid w:val="00B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5201A-CFD1-435F-B7E8-33E65F8A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8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2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8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1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coko.ru/wp-content/uploads/2023/06/&#1043;&#1088;&#1072;&#1092;&#1080;&#1082;1.jpg" TargetMode="External"/><Relationship Id="rId5" Type="http://schemas.openxmlformats.org/officeDocument/2006/relationships/hyperlink" Target="http://www.orcoko.ru/wp-content/uploads/2023/03/prikaz_196_24_03_2023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2024-11-17T14:22:00Z</dcterms:created>
  <dcterms:modified xsi:type="dcterms:W3CDTF">2024-11-17T14:23:00Z</dcterms:modified>
</cp:coreProperties>
</file>